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 w:val="0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color w:val="000000"/>
          <w:spacing w:val="-17"/>
          <w:sz w:val="44"/>
          <w:szCs w:val="44"/>
        </w:rPr>
      </w:pPr>
    </w:p>
    <w:p>
      <w:pPr>
        <w:pStyle w:val="2"/>
        <w:autoSpaceDE w:val="0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-17"/>
          <w:sz w:val="44"/>
          <w:szCs w:val="44"/>
        </w:rPr>
        <w:t>应聘人员近亲属报告承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诺书</w:t>
      </w:r>
    </w:p>
    <w:p>
      <w:pPr>
        <w:pStyle w:val="2"/>
        <w:autoSpaceDE w:val="0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67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(一)夫妻关系;</w:t>
            </w:r>
          </w:p>
          <w:p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(二)直系血亲关系，包括祖父母、外祖父母、父母、子女、孙子女、外孙子女;</w:t>
            </w:r>
          </w:p>
          <w:p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(三)三代以内旁系血亲关系，包括叔伯姑舅姨、兄弟姐妹、堂兄弟姐妹、表兄弟姐妹、侄子女、甥子女;</w:t>
            </w:r>
          </w:p>
          <w:p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(四)近姻亲关系，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包括配偶的父母、配偶的兄弟姐妹及其配偶、子女的配偶及子女配偶的父母、三代以内旁系血亲的配偶;</w:t>
            </w:r>
          </w:p>
          <w:p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(五)其他亲属关系，包括养父母子女、形成抚养关系的继父母子女及由此形成的直系血亲、三代以内旁系血亲和近姻亲关系。</w:t>
            </w:r>
          </w:p>
          <w:p>
            <w:pPr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ind w:firstLine="560" w:firstLineChars="20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>
      <w:pPr>
        <w:autoSpaceDE w:val="0"/>
        <w:spacing w:line="560" w:lineRule="exact"/>
        <w:rPr>
          <w:rFonts w:ascii="仿宋_GB2312" w:eastAsia="仿宋_GB2312"/>
          <w:color w:val="000000"/>
          <w:kern w:val="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8E"/>
    <w:rsid w:val="00940F8F"/>
    <w:rsid w:val="00D3548E"/>
    <w:rsid w:val="01FF0599"/>
    <w:rsid w:val="7EE5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451</Characters>
  <Lines>3</Lines>
  <Paragraphs>1</Paragraphs>
  <TotalTime>1</TotalTime>
  <ScaleCrop>false</ScaleCrop>
  <LinksUpToDate>false</LinksUpToDate>
  <CharactersWithSpaces>529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2025-05-22T00:57:00Z</dcterms:created>
  <dc:creator>hp</dc:creator>
  <cp:lastModifiedBy>ydf</cp:lastModifiedBy>
  <dcterms:modified xsi:type="dcterms:W3CDTF">2025-08-05T08:28:29Z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